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9910" w14:textId="77777777" w:rsidR="00F215B8" w:rsidRPr="00932939" w:rsidRDefault="00F215B8" w:rsidP="00F215B8">
      <w:pPr>
        <w:rPr>
          <w:rFonts w:ascii="Arial" w:hAnsi="Arial" w:cs="Arial"/>
          <w:color w:val="000000" w:themeColor="text1"/>
          <w:sz w:val="23"/>
          <w:szCs w:val="23"/>
        </w:rPr>
      </w:pPr>
      <w:bookmarkStart w:id="0" w:name="_Hlk150859364"/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Znak: 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GOPS.271.3.2023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A71EBF3" w14:textId="052E887C" w:rsidR="00F215B8" w:rsidRPr="00932939" w:rsidRDefault="00F215B8" w:rsidP="00F215B8">
      <w:pPr>
        <w:spacing w:after="135" w:line="270" w:lineRule="atLeast"/>
        <w:ind w:left="6372"/>
        <w:jc w:val="center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color w:val="000000" w:themeColor="text1"/>
          <w:sz w:val="23"/>
          <w:szCs w:val="23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3</w:t>
      </w:r>
      <w:r w:rsidRPr="0093293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</w:p>
    <w:p w14:paraId="3C6A671C" w14:textId="77777777" w:rsidR="00F215B8" w:rsidRDefault="00F215B8" w:rsidP="00F215B8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5F9260BF" w14:textId="7EEBF030" w:rsidR="00F215B8" w:rsidRPr="001F365D" w:rsidRDefault="00F215B8" w:rsidP="00F215B8">
      <w:pPr>
        <w:spacing w:after="0" w:line="276" w:lineRule="auto"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D966DF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Administratorem Pani/Pana danych osobowych jest Gminny Ośrodek Pomocy Społecznej z siedzibą mieszczącą się pod adresem: ul. Bydgoska 10, 87-152 Łubianka, tel. </w:t>
      </w:r>
      <w:r w:rsidRPr="001F365D">
        <w:rPr>
          <w:rFonts w:ascii="Arial" w:hAnsi="Arial" w:cs="Arial"/>
          <w:sz w:val="22"/>
          <w:lang w:val="en-US"/>
        </w:rPr>
        <w:t>56</w:t>
      </w:r>
      <w:r w:rsidRPr="001F365D">
        <w:rPr>
          <w:rFonts w:ascii="Arial" w:hAnsi="Arial" w:cs="Arial"/>
          <w:sz w:val="22"/>
        </w:rPr>
        <w:t xml:space="preserve"> 649 56 60, zwanego dalej „Administratorem” lub „Zamawiającym”.</w:t>
      </w:r>
    </w:p>
    <w:p w14:paraId="5F0613EB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Administrator powołał Inspektora Ochrony Danych. Ma Pani/Pan prawo do skontaktowania się z nim poprzez wysłanie wiadomości elektronicznej na adres: </w:t>
      </w:r>
      <w:hyperlink r:id="rId5" w:history="1">
        <w:r w:rsidRPr="001F365D">
          <w:rPr>
            <w:rFonts w:ascii="Arial" w:hAnsi="Arial" w:cs="Arial"/>
            <w:color w:val="0563C1"/>
            <w:sz w:val="22"/>
            <w:u w:val="single"/>
          </w:rPr>
          <w:t>iod@lubianka.pl</w:t>
        </w:r>
      </w:hyperlink>
      <w:r w:rsidRPr="001F365D">
        <w:rPr>
          <w:rFonts w:ascii="Arial" w:hAnsi="Arial" w:cs="Arial"/>
          <w:sz w:val="22"/>
        </w:rPr>
        <w:t xml:space="preserve"> lub wysyłając korespondencję na adres: Inspektor Ochrony Danych w Gminie Łubianka, Aleja Jana Pawła II 8, 87-152 Łubianka.</w:t>
      </w:r>
    </w:p>
    <w:p w14:paraId="07370121" w14:textId="79DA025E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Pani/Pana dane osobowe będą przetwarzane w celu przeprowadzenia postępowania o udzielenie zamówienia</w:t>
      </w:r>
      <w:r w:rsidR="00402F2F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>:</w:t>
      </w:r>
      <w:r w:rsidRPr="001F365D">
        <w:rPr>
          <w:rFonts w:ascii="Arial" w:hAnsi="Arial" w:cs="Arial"/>
          <w:sz w:val="22"/>
        </w:rPr>
        <w:t xml:space="preserve"> </w:t>
      </w:r>
      <w:r w:rsidR="00402F2F" w:rsidRPr="00402F2F">
        <w:rPr>
          <w:rFonts w:ascii="Arial" w:hAnsi="Arial" w:cs="Arial"/>
          <w:b/>
          <w:bCs/>
          <w:sz w:val="22"/>
        </w:rPr>
        <w:t>usługi cateringowe – wyżywienia dla podopiecznych Dziennego Domu Pobytu w Bierzgłowie</w:t>
      </w:r>
      <w:r w:rsidRPr="001F365D">
        <w:rPr>
          <w:rFonts w:ascii="Arial" w:hAnsi="Arial" w:cs="Arial"/>
          <w:sz w:val="22"/>
        </w:rPr>
        <w:t>.</w:t>
      </w:r>
    </w:p>
    <w:p w14:paraId="643311E6" w14:textId="5585E3C8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Pani/Pana danych osobowe będą przetwarzane na podstawie art. 6 ust. 1 lit c) RODO – jako niezbędne do wypełnienia obowiązku prawnego ciążącego na Administratorze na mocy przepisów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ustawy z dnia 27 sierpnia 2009 r. o finansach publicznych (Dz. U. z 2022 r., poz. 1634 ze zm.) oraz innych przepisów prawa.</w:t>
      </w:r>
    </w:p>
    <w:p w14:paraId="16428644" w14:textId="16FF1F84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odbiorcami danych osobowych Wykonawcy będą osoby lub podmioty, którym udostępniona zostanie dokumentacja postępowania w oparciu o art. 18 oraz art. 74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zm.);</w:t>
      </w:r>
    </w:p>
    <w:p w14:paraId="11258CCA" w14:textId="784AF3C8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dane osobowe Wykonawcy będą przechowywane, zgodnie z art. 78 ust. 1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przez okres 4 lat od dnia zakończenia postępowania o udzielenie zamówienia, w sposób gwarantujący jego nienaruszalność.</w:t>
      </w:r>
    </w:p>
    <w:p w14:paraId="6896C9B1" w14:textId="4EC6650D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obowiązek podania przez Wykonawcę danych osobowych bezpośrednio go dotyczących jest wymogiem ustawowym określonym w przepisach ustawy z dnia 11 września 2019 r. Prawo zamówień publicznych (Dz. U. z </w:t>
      </w:r>
      <w:r>
        <w:rPr>
          <w:rFonts w:ascii="Arial" w:hAnsi="Arial" w:cs="Arial"/>
          <w:sz w:val="22"/>
        </w:rPr>
        <w:t>2023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związanym z udziałem w postępowaniu o udzielenie zamówienia publicznego; konsekwencje niepodania określonych danych wynikają z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zm.);</w:t>
      </w:r>
    </w:p>
    <w:p w14:paraId="7BC480D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odniesieniu do danych osobowych Wykonawcy decyzje nie będą podejmowane w sposób zautomatyzowany, stosowanie do art. 22 RODO;</w:t>
      </w:r>
    </w:p>
    <w:p w14:paraId="3C9077E6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Wykonawca posiada:</w:t>
      </w:r>
    </w:p>
    <w:p w14:paraId="0D5495B0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15 RODO prawo dostępu do danych osobowych dotyczących Wykonawcy;</w:t>
      </w:r>
    </w:p>
    <w:p w14:paraId="00FF4055" w14:textId="17AD4F09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16 RODO prawo do sprostowania danych osobowych, o ile ich zmiana nie skutkuje zmianą wyniku postępowania o udzielenie zamówienia publicznego ani zmianą postanowień umowy w zakresie niezgodnym z ustawą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 oraz nie narusza integralności protokołu oraz jego załączników;</w:t>
      </w:r>
    </w:p>
    <w:p w14:paraId="5B53A39E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32B8BAB8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prawo do wniesienia skargi do Prezesa Urzędu Ochrony Danych Osobowych, gdy Wykonawca uzna, że przetwarzanie jego danych osobowych narusza przepisy RODO;</w:t>
      </w:r>
    </w:p>
    <w:p w14:paraId="73DFED5F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Wykonawcy nie przysługuje:</w:t>
      </w:r>
    </w:p>
    <w:p w14:paraId="70A24F1E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DC22A9C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prawo do przenoszenia danych osobowych, o którym mowa w art. 20 RODO;</w:t>
      </w:r>
    </w:p>
    <w:p w14:paraId="3CE96E20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21 RODO prawo sprzeciwu, wobec przetwarzania danych osobowych, gdyż podstawą prawną przetwarzania danych osobowych Wykonawcy jest art. 6 ust. 1 lit. c RODO.</w:t>
      </w:r>
    </w:p>
    <w:p w14:paraId="62329817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A019BB9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ABFDB3A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6D4A23C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bookmarkEnd w:id="0"/>
    <w:p w14:paraId="31E2A4AE" w14:textId="77777777" w:rsidR="00D314FD" w:rsidRDefault="00D314FD"/>
    <w:sectPr w:rsidR="00D3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776"/>
    <w:multiLevelType w:val="hybridMultilevel"/>
    <w:tmpl w:val="8A9E6510"/>
    <w:lvl w:ilvl="0" w:tplc="04150019">
      <w:start w:val="1"/>
      <w:numFmt w:val="lowerLetter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29D23BC"/>
    <w:multiLevelType w:val="hybridMultilevel"/>
    <w:tmpl w:val="0492A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E0658"/>
    <w:multiLevelType w:val="hybridMultilevel"/>
    <w:tmpl w:val="00F6296E"/>
    <w:lvl w:ilvl="0" w:tplc="F07A1A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098697">
    <w:abstractNumId w:val="1"/>
  </w:num>
  <w:num w:numId="2" w16cid:durableId="1464302427">
    <w:abstractNumId w:val="0"/>
  </w:num>
  <w:num w:numId="3" w16cid:durableId="38051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D"/>
    <w:rsid w:val="00402F2F"/>
    <w:rsid w:val="00D314FD"/>
    <w:rsid w:val="00F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7171"/>
  <w15:chartTrackingRefBased/>
  <w15:docId w15:val="{B0CB2FAC-6A80-494D-BEE7-848D823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B8"/>
    <w:rPr>
      <w:rFonts w:ascii="Calibri Light" w:eastAsia="Times New Roman" w:hAnsi="Calibri Light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5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15B8"/>
    <w:rPr>
      <w:rFonts w:ascii="Calibri Light" w:eastAsia="Times New Roman" w:hAnsi="Calibri Light" w:cs="Times New Roman"/>
      <w:b/>
      <w:bCs/>
      <w:iCs/>
      <w:color w:val="000000" w:themeColor="text1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2023-12-17T19:17:00Z</dcterms:created>
  <dcterms:modified xsi:type="dcterms:W3CDTF">2023-12-17T19:45:00Z</dcterms:modified>
</cp:coreProperties>
</file>